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722D" w:rsidRPr="00D07276" w:rsidRDefault="002A722D" w:rsidP="002A722D">
      <w:pPr>
        <w:pStyle w:val="a3"/>
        <w:ind w:left="1429"/>
        <w:jc w:val="center"/>
        <w:rPr>
          <w:b/>
          <w:sz w:val="28"/>
          <w:szCs w:val="28"/>
        </w:rPr>
      </w:pPr>
      <w:bookmarkStart w:id="0" w:name="_GoBack"/>
      <w:bookmarkEnd w:id="0"/>
      <w:r w:rsidRPr="00D07276">
        <w:rPr>
          <w:b/>
          <w:sz w:val="28"/>
          <w:szCs w:val="28"/>
        </w:rPr>
        <w:t>Рассмотрение обращений, подготовка писем</w:t>
      </w:r>
    </w:p>
    <w:p w:rsidR="002A722D" w:rsidRPr="00D07276" w:rsidRDefault="002A722D" w:rsidP="002A722D">
      <w:pPr>
        <w:pStyle w:val="a3"/>
        <w:ind w:left="1429"/>
        <w:jc w:val="center"/>
        <w:rPr>
          <w:b/>
          <w:sz w:val="28"/>
          <w:szCs w:val="28"/>
        </w:rPr>
      </w:pPr>
      <w:r w:rsidRPr="00D07276">
        <w:rPr>
          <w:b/>
          <w:sz w:val="28"/>
          <w:szCs w:val="28"/>
        </w:rPr>
        <w:t>и иных документов.</w:t>
      </w:r>
    </w:p>
    <w:p w:rsidR="002A722D" w:rsidRPr="004D6BC8" w:rsidRDefault="002A722D" w:rsidP="002A722D">
      <w:pPr>
        <w:pStyle w:val="a3"/>
        <w:ind w:left="1429" w:firstLine="709"/>
        <w:rPr>
          <w:b/>
          <w:sz w:val="28"/>
          <w:szCs w:val="28"/>
        </w:rPr>
      </w:pPr>
    </w:p>
    <w:p w:rsidR="002A722D" w:rsidRPr="00C04A2D" w:rsidRDefault="002A722D" w:rsidP="002A722D">
      <w:pPr>
        <w:ind w:firstLine="709"/>
        <w:jc w:val="both"/>
        <w:rPr>
          <w:color w:val="FF0000"/>
          <w:sz w:val="28"/>
          <w:szCs w:val="28"/>
        </w:rPr>
      </w:pPr>
      <w:r w:rsidRPr="00C04A2D">
        <w:rPr>
          <w:sz w:val="28"/>
          <w:szCs w:val="28"/>
        </w:rPr>
        <w:t xml:space="preserve">1. Рассмотрены и подготовлены ответы на </w:t>
      </w:r>
      <w:r>
        <w:rPr>
          <w:sz w:val="28"/>
          <w:szCs w:val="28"/>
        </w:rPr>
        <w:t>168</w:t>
      </w:r>
      <w:r w:rsidRPr="00C04A2D">
        <w:rPr>
          <w:color w:val="FF0000"/>
          <w:sz w:val="28"/>
          <w:szCs w:val="28"/>
        </w:rPr>
        <w:t xml:space="preserve"> </w:t>
      </w:r>
      <w:r w:rsidRPr="00C04A2D">
        <w:rPr>
          <w:sz w:val="28"/>
          <w:szCs w:val="28"/>
        </w:rPr>
        <w:t>обращени</w:t>
      </w:r>
      <w:r>
        <w:rPr>
          <w:sz w:val="28"/>
          <w:szCs w:val="28"/>
        </w:rPr>
        <w:t>й</w:t>
      </w:r>
      <w:r w:rsidRPr="00C04A2D">
        <w:rPr>
          <w:sz w:val="28"/>
          <w:szCs w:val="28"/>
        </w:rPr>
        <w:t xml:space="preserve"> организаций. </w:t>
      </w:r>
    </w:p>
    <w:p w:rsidR="002A722D" w:rsidRPr="00C04A2D" w:rsidRDefault="002A722D" w:rsidP="002A722D">
      <w:pPr>
        <w:ind w:firstLine="709"/>
        <w:jc w:val="both"/>
        <w:rPr>
          <w:color w:val="FF0000"/>
          <w:sz w:val="28"/>
          <w:szCs w:val="28"/>
        </w:rPr>
      </w:pPr>
      <w:r w:rsidRPr="00C04A2D">
        <w:rPr>
          <w:sz w:val="28"/>
          <w:szCs w:val="28"/>
        </w:rPr>
        <w:t xml:space="preserve">2. Рассмотрены и подготовлены ответы на </w:t>
      </w:r>
      <w:r>
        <w:rPr>
          <w:sz w:val="28"/>
          <w:szCs w:val="28"/>
        </w:rPr>
        <w:t>389</w:t>
      </w:r>
      <w:r w:rsidRPr="00C04A2D">
        <w:rPr>
          <w:color w:val="FF0000"/>
          <w:sz w:val="28"/>
          <w:szCs w:val="28"/>
        </w:rPr>
        <w:t xml:space="preserve"> </w:t>
      </w:r>
      <w:r w:rsidRPr="00C04A2D">
        <w:rPr>
          <w:sz w:val="28"/>
          <w:szCs w:val="28"/>
        </w:rPr>
        <w:t>обращени</w:t>
      </w:r>
      <w:r>
        <w:rPr>
          <w:sz w:val="28"/>
          <w:szCs w:val="28"/>
        </w:rPr>
        <w:t>й</w:t>
      </w:r>
      <w:r w:rsidRPr="00C04A2D">
        <w:rPr>
          <w:sz w:val="28"/>
          <w:szCs w:val="28"/>
        </w:rPr>
        <w:t xml:space="preserve"> граждан. </w:t>
      </w:r>
    </w:p>
    <w:p w:rsidR="002A722D" w:rsidRPr="00E723EC" w:rsidRDefault="002A722D" w:rsidP="002A722D">
      <w:pPr>
        <w:ind w:firstLine="709"/>
        <w:jc w:val="both"/>
        <w:rPr>
          <w:sz w:val="28"/>
          <w:szCs w:val="28"/>
        </w:rPr>
      </w:pPr>
      <w:r w:rsidRPr="00E723EC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E723EC">
        <w:rPr>
          <w:sz w:val="28"/>
          <w:szCs w:val="28"/>
        </w:rPr>
        <w:t>Зарегистрировано 397 устных обращений граждан, поступивших в общественную приемную Совета депутатов города Новосибирска.</w:t>
      </w:r>
    </w:p>
    <w:p w:rsidR="002A722D" w:rsidRPr="00E723EC" w:rsidRDefault="002A722D" w:rsidP="002A722D">
      <w:pPr>
        <w:ind w:firstLine="709"/>
        <w:jc w:val="both"/>
        <w:rPr>
          <w:sz w:val="28"/>
          <w:szCs w:val="28"/>
        </w:rPr>
      </w:pPr>
      <w:r w:rsidRPr="00E723EC">
        <w:rPr>
          <w:sz w:val="28"/>
          <w:szCs w:val="28"/>
        </w:rPr>
        <w:t>4.</w:t>
      </w:r>
      <w:r>
        <w:rPr>
          <w:sz w:val="28"/>
          <w:szCs w:val="28"/>
        </w:rPr>
        <w:t> </w:t>
      </w:r>
      <w:r w:rsidRPr="00E723EC">
        <w:rPr>
          <w:sz w:val="28"/>
          <w:szCs w:val="28"/>
        </w:rPr>
        <w:t>Организовано 30 личных приемов председателя Совета, заместителей председателя Совета, председателей постоянных комиссий Совета, руководителей депутатских объединений Совета.</w:t>
      </w:r>
    </w:p>
    <w:p w:rsidR="002A722D" w:rsidRPr="00E723EC" w:rsidRDefault="002A722D" w:rsidP="002A722D">
      <w:pPr>
        <w:ind w:firstLine="709"/>
        <w:jc w:val="both"/>
        <w:rPr>
          <w:sz w:val="28"/>
          <w:szCs w:val="28"/>
        </w:rPr>
      </w:pPr>
      <w:r w:rsidRPr="00E723EC">
        <w:rPr>
          <w:sz w:val="28"/>
          <w:szCs w:val="28"/>
        </w:rPr>
        <w:t>5.</w:t>
      </w:r>
      <w:r>
        <w:rPr>
          <w:sz w:val="28"/>
          <w:szCs w:val="28"/>
        </w:rPr>
        <w:t> </w:t>
      </w:r>
      <w:r w:rsidRPr="00E723EC">
        <w:rPr>
          <w:sz w:val="28"/>
          <w:szCs w:val="28"/>
        </w:rPr>
        <w:t xml:space="preserve">Подготовлено 2 отчета по результатам анализа правоприменительной практики по результатам вступивших в законную силу решений судов о признании недействительными ненормативных правовых решений Совета депутатов города Новосибирска, незаконными решений и действий (бездействий) Совета депутатов города Новосибирска, должностных лиц Совета депутатов города Новосибирска </w:t>
      </w:r>
    </w:p>
    <w:p w:rsidR="0062411E" w:rsidRDefault="0062411E"/>
    <w:sectPr w:rsidR="00624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5C6268"/>
    <w:multiLevelType w:val="hybridMultilevel"/>
    <w:tmpl w:val="0D608412"/>
    <w:lvl w:ilvl="0" w:tplc="5ADAE6E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22D"/>
    <w:rsid w:val="0018102A"/>
    <w:rsid w:val="002A722D"/>
    <w:rsid w:val="0062411E"/>
    <w:rsid w:val="00AD523C"/>
    <w:rsid w:val="00B24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F38122-36D1-4D26-AF65-81B083589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722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72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Комплетова Юлия Евгеньевна</dc:creator>
  <cp:keywords/>
  <dc:description/>
  <cp:lastModifiedBy>Комплетова Юлия Евгеньевна</cp:lastModifiedBy>
  <cp:revision>2</cp:revision>
  <dcterms:created xsi:type="dcterms:W3CDTF">2019-08-07T05:26:00Z</dcterms:created>
  <dcterms:modified xsi:type="dcterms:W3CDTF">2019-08-07T05:26:00Z</dcterms:modified>
</cp:coreProperties>
</file>